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03B" w:rsidRPr="002C2C7A" w:rsidRDefault="00192056">
      <w:pPr>
        <w:rPr>
          <w:rFonts w:ascii="Century Gothic" w:hAnsi="Century Gothic" w:cstheme="minorHAnsi"/>
          <w:b/>
          <w:sz w:val="22"/>
        </w:rPr>
      </w:pPr>
      <w:r w:rsidRPr="002C2C7A">
        <w:rPr>
          <w:rFonts w:ascii="Century Gothic" w:hAnsi="Century Gothic" w:cstheme="minorHAnsi"/>
          <w:b/>
          <w:sz w:val="22"/>
        </w:rPr>
        <w:t>Jahresbericht zu den Gruppensupervisionen in der Wegbegleitung 2022</w:t>
      </w:r>
    </w:p>
    <w:p w:rsidR="00192056" w:rsidRPr="002C2C7A" w:rsidRDefault="00192056">
      <w:pPr>
        <w:rPr>
          <w:rFonts w:ascii="Century Gothic" w:hAnsi="Century Gothic" w:cstheme="minorHAnsi"/>
          <w:sz w:val="20"/>
          <w:szCs w:val="20"/>
        </w:rPr>
      </w:pPr>
      <w:r w:rsidRPr="002C2C7A">
        <w:rPr>
          <w:rFonts w:ascii="Century Gothic" w:hAnsi="Century Gothic" w:cstheme="minorHAnsi"/>
          <w:sz w:val="20"/>
          <w:szCs w:val="20"/>
        </w:rPr>
        <w:t xml:space="preserve">Der Spuk ist vorbei! Fast schon wieder ganz normal konnten wir unsere Supervisionssitzungen abhalten. Wir hielten noch etwas Abstand, sassen an Tischen im Kreis, aber ansonsten war Corona </w:t>
      </w:r>
      <w:r w:rsidR="00FE25D5" w:rsidRPr="002C2C7A">
        <w:rPr>
          <w:rFonts w:ascii="Century Gothic" w:hAnsi="Century Gothic" w:cstheme="minorHAnsi"/>
          <w:sz w:val="20"/>
          <w:szCs w:val="20"/>
        </w:rPr>
        <w:t>kaum noch ein Thema</w:t>
      </w:r>
      <w:r w:rsidRPr="002C2C7A">
        <w:rPr>
          <w:rFonts w:ascii="Century Gothic" w:hAnsi="Century Gothic" w:cstheme="minorHAnsi"/>
          <w:sz w:val="20"/>
          <w:szCs w:val="20"/>
        </w:rPr>
        <w:t>.</w:t>
      </w:r>
    </w:p>
    <w:p w:rsidR="00192056" w:rsidRPr="002C2C7A" w:rsidRDefault="00192056">
      <w:pPr>
        <w:rPr>
          <w:rFonts w:ascii="Century Gothic" w:hAnsi="Century Gothic" w:cstheme="minorHAnsi"/>
          <w:b/>
          <w:sz w:val="20"/>
          <w:szCs w:val="20"/>
        </w:rPr>
      </w:pPr>
      <w:r w:rsidRPr="002C2C7A">
        <w:rPr>
          <w:rFonts w:ascii="Century Gothic" w:hAnsi="Century Gothic" w:cstheme="minorHAnsi"/>
          <w:b/>
          <w:sz w:val="20"/>
          <w:szCs w:val="20"/>
        </w:rPr>
        <w:t>Neue Freiwillige</w:t>
      </w:r>
    </w:p>
    <w:p w:rsidR="00192056" w:rsidRPr="002C2C7A" w:rsidRDefault="00192056">
      <w:pPr>
        <w:rPr>
          <w:rFonts w:ascii="Century Gothic" w:hAnsi="Century Gothic" w:cstheme="minorHAnsi"/>
          <w:sz w:val="20"/>
          <w:szCs w:val="20"/>
        </w:rPr>
      </w:pPr>
      <w:r w:rsidRPr="002C2C7A">
        <w:rPr>
          <w:rFonts w:ascii="Century Gothic" w:hAnsi="Century Gothic" w:cstheme="minorHAnsi"/>
          <w:sz w:val="20"/>
          <w:szCs w:val="20"/>
        </w:rPr>
        <w:t>Franziska konnte durch einen Ausbildungskurs neue Freiwillige gewinnen, die bei der Weiterbildung und den Sitzungen im November schon dabei waren.</w:t>
      </w:r>
    </w:p>
    <w:p w:rsidR="00192056" w:rsidRPr="002C2C7A" w:rsidRDefault="00192056">
      <w:pPr>
        <w:rPr>
          <w:rFonts w:ascii="Century Gothic" w:hAnsi="Century Gothic" w:cstheme="minorHAnsi"/>
          <w:b/>
          <w:sz w:val="20"/>
          <w:szCs w:val="20"/>
        </w:rPr>
      </w:pPr>
      <w:r w:rsidRPr="002C2C7A">
        <w:rPr>
          <w:rFonts w:ascii="Century Gothic" w:hAnsi="Century Gothic" w:cstheme="minorHAnsi"/>
          <w:b/>
          <w:sz w:val="20"/>
          <w:szCs w:val="20"/>
        </w:rPr>
        <w:t>Neue Gruppeneinteilung</w:t>
      </w:r>
    </w:p>
    <w:p w:rsidR="00FE25D5" w:rsidRPr="002C2C7A" w:rsidRDefault="00192056">
      <w:pPr>
        <w:rPr>
          <w:rFonts w:ascii="Century Gothic" w:hAnsi="Century Gothic" w:cstheme="minorHAnsi"/>
          <w:sz w:val="20"/>
          <w:szCs w:val="20"/>
        </w:rPr>
      </w:pPr>
      <w:r w:rsidRPr="002C2C7A">
        <w:rPr>
          <w:rFonts w:ascii="Century Gothic" w:hAnsi="Century Gothic" w:cstheme="minorHAnsi"/>
          <w:sz w:val="20"/>
          <w:szCs w:val="20"/>
        </w:rPr>
        <w:t xml:space="preserve">In Dornach und Breitenbach kam es einige Male </w:t>
      </w:r>
      <w:r w:rsidR="00FE25D5" w:rsidRPr="002C2C7A">
        <w:rPr>
          <w:rFonts w:ascii="Century Gothic" w:hAnsi="Century Gothic" w:cstheme="minorHAnsi"/>
          <w:sz w:val="20"/>
          <w:szCs w:val="20"/>
        </w:rPr>
        <w:t xml:space="preserve">durch Krankheit oder sonstige Ausfälle </w:t>
      </w:r>
      <w:r w:rsidRPr="002C2C7A">
        <w:rPr>
          <w:rFonts w:ascii="Century Gothic" w:hAnsi="Century Gothic" w:cstheme="minorHAnsi"/>
          <w:sz w:val="20"/>
          <w:szCs w:val="20"/>
        </w:rPr>
        <w:t xml:space="preserve">zu recht kleinen Gruppen. Franziska und ich haben uns entschlossen, diese beiden Gruppen probehalber für ein Jahr zusammenzulegen. In Absprache mit den Teilnehmenden einigten wir uns darauf, die Sitzungen in Zukunft </w:t>
      </w:r>
      <w:r w:rsidR="002F2352" w:rsidRPr="002C2C7A">
        <w:rPr>
          <w:rFonts w:ascii="Century Gothic" w:hAnsi="Century Gothic" w:cstheme="minorHAnsi"/>
          <w:sz w:val="20"/>
          <w:szCs w:val="20"/>
        </w:rPr>
        <w:t>i</w:t>
      </w:r>
      <w:r w:rsidRPr="002C2C7A">
        <w:rPr>
          <w:rFonts w:ascii="Century Gothic" w:hAnsi="Century Gothic" w:cstheme="minorHAnsi"/>
          <w:sz w:val="20"/>
          <w:szCs w:val="20"/>
        </w:rPr>
        <w:t>n Laufen abzuhalten.</w:t>
      </w:r>
      <w:r w:rsidR="002F2352" w:rsidRPr="002C2C7A">
        <w:rPr>
          <w:rFonts w:ascii="Century Gothic" w:hAnsi="Century Gothic" w:cstheme="minorHAnsi"/>
          <w:sz w:val="20"/>
          <w:szCs w:val="20"/>
        </w:rPr>
        <w:t xml:space="preserve"> Dadurch ergab sich wieder eine grosse Gruppe. Diese muss sich natürlich erst zusammenfinden, auch wenn sich alle schon ein wenig von den Weiterbildungen kannten. Das erste Treffen verlief in angeregtem Austausch, ohne bremsende Zurückhaltung, sie haben nicht «gefremdet». Es gab auch noch andere Rochaden, dass einzelne vom morgen zum Nachmittag </w:t>
      </w:r>
      <w:r w:rsidR="003255E5" w:rsidRPr="002C2C7A">
        <w:rPr>
          <w:rFonts w:ascii="Century Gothic" w:hAnsi="Century Gothic" w:cstheme="minorHAnsi"/>
          <w:sz w:val="20"/>
          <w:szCs w:val="20"/>
        </w:rPr>
        <w:t xml:space="preserve">und umgekehrt gewechselt haben. </w:t>
      </w:r>
      <w:r w:rsidR="00FE25D5" w:rsidRPr="002C2C7A">
        <w:rPr>
          <w:rFonts w:ascii="Century Gothic" w:hAnsi="Century Gothic" w:cstheme="minorHAnsi"/>
          <w:sz w:val="20"/>
          <w:szCs w:val="20"/>
        </w:rPr>
        <w:t>Wir werden im September miteinander anschauen, ob und wie sich die neue Aufteilung bewährt hat. Wenn die Gruppengrösse zu gross würde, müssten wir wieder 4 Gruppen führen.</w:t>
      </w:r>
    </w:p>
    <w:p w:rsidR="003255E5" w:rsidRPr="002C2C7A" w:rsidRDefault="003255E5">
      <w:pPr>
        <w:rPr>
          <w:rFonts w:ascii="Century Gothic" w:hAnsi="Century Gothic" w:cstheme="minorHAnsi"/>
          <w:b/>
          <w:sz w:val="20"/>
          <w:szCs w:val="20"/>
        </w:rPr>
      </w:pPr>
      <w:r w:rsidRPr="002C2C7A">
        <w:rPr>
          <w:rFonts w:ascii="Century Gothic" w:hAnsi="Century Gothic" w:cstheme="minorHAnsi"/>
          <w:b/>
          <w:sz w:val="20"/>
          <w:szCs w:val="20"/>
        </w:rPr>
        <w:t>Motivierte Freiwillige</w:t>
      </w:r>
    </w:p>
    <w:p w:rsidR="002C2C7A" w:rsidRPr="002C2C7A" w:rsidRDefault="003255E5">
      <w:pPr>
        <w:rPr>
          <w:rFonts w:ascii="Century Gothic" w:hAnsi="Century Gothic" w:cstheme="minorHAnsi"/>
          <w:sz w:val="20"/>
          <w:szCs w:val="20"/>
        </w:rPr>
      </w:pPr>
      <w:r w:rsidRPr="002C2C7A">
        <w:rPr>
          <w:rFonts w:ascii="Century Gothic" w:hAnsi="Century Gothic" w:cstheme="minorHAnsi"/>
          <w:sz w:val="20"/>
          <w:szCs w:val="20"/>
        </w:rPr>
        <w:t>Die Motivation der Freiwilligen ist nach wie vor hoch, auch bei Begleitungen, die schon sehr lange dauern und in denen nicht viel Neues passiert. Es ist immer wieder eine Herausforderung mit den begleiteten Personen, ihre zum Teil schwierige Situation auszuhalten, wenn Veränderungen nicht möglich oder nicht gewollt sind, obwohl sie in den Augen der Aussenstehenden alles einfacher machen würden.</w:t>
      </w:r>
      <w:r w:rsidR="00771414" w:rsidRPr="002C2C7A">
        <w:rPr>
          <w:rFonts w:ascii="Century Gothic" w:hAnsi="Century Gothic" w:cstheme="minorHAnsi"/>
          <w:sz w:val="20"/>
          <w:szCs w:val="20"/>
        </w:rPr>
        <w:t xml:space="preserve"> Die Treue der BegleiterInnen ist nicht hoch genug einzuschätzen, zumal</w:t>
      </w:r>
      <w:r w:rsidR="00FE25D5" w:rsidRPr="002C2C7A">
        <w:rPr>
          <w:rFonts w:ascii="Century Gothic" w:hAnsi="Century Gothic" w:cstheme="minorHAnsi"/>
          <w:sz w:val="20"/>
          <w:szCs w:val="20"/>
        </w:rPr>
        <w:t xml:space="preserve"> in diesem Jahr</w:t>
      </w:r>
      <w:r w:rsidR="00771414" w:rsidRPr="002C2C7A">
        <w:rPr>
          <w:rFonts w:ascii="Century Gothic" w:hAnsi="Century Gothic" w:cstheme="minorHAnsi"/>
          <w:sz w:val="20"/>
          <w:szCs w:val="20"/>
        </w:rPr>
        <w:t xml:space="preserve"> einige selbst oder im persönlichen Umfeld auch von ernster Krankheit oder Unfall betroffen waren.</w:t>
      </w:r>
    </w:p>
    <w:p w:rsidR="003255E5" w:rsidRPr="002C2C7A" w:rsidRDefault="00771414">
      <w:pPr>
        <w:rPr>
          <w:rFonts w:ascii="Century Gothic" w:hAnsi="Century Gothic" w:cstheme="minorHAnsi"/>
          <w:b/>
          <w:sz w:val="20"/>
          <w:szCs w:val="20"/>
        </w:rPr>
      </w:pPr>
      <w:r w:rsidRPr="002C2C7A">
        <w:rPr>
          <w:rFonts w:ascii="Century Gothic" w:hAnsi="Century Gothic" w:cstheme="minorHAnsi"/>
          <w:b/>
          <w:sz w:val="20"/>
          <w:szCs w:val="20"/>
        </w:rPr>
        <w:t>Die Welt wird nicht einfacher</w:t>
      </w:r>
    </w:p>
    <w:p w:rsidR="003255E5" w:rsidRPr="002C2C7A" w:rsidRDefault="003255E5">
      <w:pPr>
        <w:rPr>
          <w:rFonts w:ascii="Century Gothic" w:hAnsi="Century Gothic" w:cstheme="minorHAnsi"/>
          <w:sz w:val="20"/>
          <w:szCs w:val="20"/>
        </w:rPr>
      </w:pPr>
      <w:r w:rsidRPr="002C2C7A">
        <w:rPr>
          <w:rFonts w:ascii="Century Gothic" w:hAnsi="Century Gothic" w:cstheme="minorHAnsi"/>
          <w:sz w:val="20"/>
          <w:szCs w:val="20"/>
        </w:rPr>
        <w:t xml:space="preserve">Mit einem inhaltlichen Impuls zu </w:t>
      </w:r>
      <w:r w:rsidR="00771414" w:rsidRPr="002C2C7A">
        <w:rPr>
          <w:rFonts w:ascii="Century Gothic" w:hAnsi="Century Gothic" w:cstheme="minorHAnsi"/>
          <w:sz w:val="20"/>
          <w:szCs w:val="20"/>
        </w:rPr>
        <w:t>«realistischem Denken» habe ich versucht, die Begleitpersonen zu einer Reflexion darüber anzuleiten, wie sie nach der Coronazeit mit den Herausforderungen zurechtkommen, die der Krieg in der Ukraine</w:t>
      </w:r>
      <w:r w:rsidR="00FE25D5" w:rsidRPr="002C2C7A">
        <w:rPr>
          <w:rFonts w:ascii="Century Gothic" w:hAnsi="Century Gothic" w:cstheme="minorHAnsi"/>
          <w:sz w:val="20"/>
          <w:szCs w:val="20"/>
        </w:rPr>
        <w:t xml:space="preserve"> an uns stellt. Es ist mir wichtig, neben dem Blick auf die Begleitungen auch immer die Möglichkeit anzubieten, wie sich diese Arbeit zusammen mit den sonstigen Anforderungen auf die BegleiterInnen auswirken. Burnout Prophylaxe ist auch in der Freiwilligenarbeit notwendig.</w:t>
      </w:r>
    </w:p>
    <w:p w:rsidR="00FE25D5" w:rsidRPr="002C2C7A" w:rsidRDefault="00FE25D5">
      <w:pPr>
        <w:rPr>
          <w:rFonts w:ascii="Century Gothic" w:hAnsi="Century Gothic" w:cstheme="minorHAnsi"/>
          <w:sz w:val="20"/>
          <w:szCs w:val="20"/>
        </w:rPr>
      </w:pPr>
      <w:r w:rsidRPr="002C2C7A">
        <w:rPr>
          <w:rFonts w:ascii="Century Gothic" w:hAnsi="Century Gothic" w:cstheme="minorHAnsi"/>
          <w:sz w:val="20"/>
          <w:szCs w:val="20"/>
        </w:rPr>
        <w:t>Ich bin gespannt, wie es mit den Neuen und neuen Begleitungen weitergehen wird. Die Arbeit wird nicht langweilig. Alle, auch ich lernen voneinander.</w:t>
      </w:r>
      <w:r w:rsidR="000B7D95" w:rsidRPr="002C2C7A">
        <w:rPr>
          <w:rFonts w:ascii="Century Gothic" w:hAnsi="Century Gothic" w:cstheme="minorHAnsi"/>
          <w:sz w:val="20"/>
          <w:szCs w:val="20"/>
        </w:rPr>
        <w:t xml:space="preserve"> </w:t>
      </w:r>
      <w:r w:rsidRPr="002C2C7A">
        <w:rPr>
          <w:rFonts w:ascii="Century Gothic" w:hAnsi="Century Gothic" w:cstheme="minorHAnsi"/>
          <w:sz w:val="20"/>
          <w:szCs w:val="20"/>
        </w:rPr>
        <w:t>Ich bin weiterhin motiviert in den Gruppen zusammen mit Franziska.</w:t>
      </w:r>
    </w:p>
    <w:p w:rsidR="00FE25D5" w:rsidRPr="002C2C7A" w:rsidRDefault="00FE25D5">
      <w:pPr>
        <w:rPr>
          <w:rFonts w:ascii="Century Gothic" w:hAnsi="Century Gothic" w:cstheme="minorHAnsi"/>
          <w:sz w:val="20"/>
          <w:szCs w:val="20"/>
        </w:rPr>
      </w:pPr>
    </w:p>
    <w:p w:rsidR="002F2352" w:rsidRPr="002C2C7A" w:rsidRDefault="00FE25D5">
      <w:pPr>
        <w:rPr>
          <w:rFonts w:ascii="Century Gothic" w:hAnsi="Century Gothic" w:cstheme="minorHAnsi"/>
          <w:sz w:val="20"/>
          <w:szCs w:val="20"/>
        </w:rPr>
      </w:pPr>
      <w:r w:rsidRPr="002C2C7A">
        <w:rPr>
          <w:rFonts w:ascii="Century Gothic" w:hAnsi="Century Gothic" w:cstheme="minorHAnsi"/>
          <w:sz w:val="20"/>
          <w:szCs w:val="20"/>
        </w:rPr>
        <w:t>Lucia Hauser 19.04 202</w:t>
      </w:r>
    </w:p>
    <w:sectPr w:rsidR="002F2352" w:rsidRPr="002C2C7A">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048D" w:rsidRDefault="0012048D" w:rsidP="002C2C7A">
      <w:pPr>
        <w:spacing w:after="0" w:line="240" w:lineRule="auto"/>
      </w:pPr>
      <w:r>
        <w:separator/>
      </w:r>
    </w:p>
  </w:endnote>
  <w:endnote w:type="continuationSeparator" w:id="0">
    <w:p w:rsidR="0012048D" w:rsidRDefault="0012048D" w:rsidP="002C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xygen">
    <w:altName w:val="Oxygen"/>
    <w:charset w:val="00"/>
    <w:family w:val="auto"/>
    <w:pitch w:val="variable"/>
    <w:sig w:usb0="A00000EF" w:usb1="4000204B" w:usb2="00000000" w:usb3="00000000" w:csb0="00000093"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13"/>
    </w:tblGrid>
    <w:tr w:rsidR="002C2C7A" w:rsidTr="0046001D">
      <w:tc>
        <w:tcPr>
          <w:tcW w:w="4810" w:type="dxa"/>
        </w:tcPr>
        <w:p w:rsidR="002C2C7A" w:rsidRDefault="002C2C7A" w:rsidP="002C2C7A">
          <w:pPr>
            <w:pStyle w:val="Fuzeile"/>
            <w:ind w:left="-108"/>
            <w:rPr>
              <w:rFonts w:ascii="Oxygen" w:hAnsi="Oxygen" w:cs="Times New Roman (Body CS)"/>
              <w:color w:val="6683AF"/>
              <w:spacing w:val="2"/>
              <w:sz w:val="17"/>
              <w:szCs w:val="17"/>
            </w:rPr>
          </w:pPr>
          <w:r w:rsidRPr="004D071C">
            <w:rPr>
              <w:rFonts w:ascii="Oxygen" w:hAnsi="Oxygen" w:cs="Times New Roman (Body CS)"/>
              <w:color w:val="6683AF"/>
              <w:spacing w:val="2"/>
              <w:sz w:val="17"/>
              <w:szCs w:val="17"/>
            </w:rPr>
            <w:t>Ökumenische Wegbegleitung Laufental-Dorneck-Thierstein</w:t>
          </w:r>
        </w:p>
        <w:p w:rsidR="002C2C7A" w:rsidRDefault="002C2C7A" w:rsidP="002C2C7A">
          <w:pPr>
            <w:pStyle w:val="Fuzeile"/>
            <w:ind w:left="-108"/>
            <w:rPr>
              <w:rFonts w:ascii="Oxygen" w:hAnsi="Oxygen" w:cs="Times New Roman (Body CS)"/>
              <w:color w:val="6683AF"/>
              <w:spacing w:val="2"/>
              <w:sz w:val="17"/>
              <w:szCs w:val="17"/>
            </w:rPr>
          </w:pPr>
          <w:proofErr w:type="spellStart"/>
          <w:r w:rsidRPr="004D071C">
            <w:rPr>
              <w:rFonts w:ascii="Oxygen" w:hAnsi="Oxygen" w:cs="Times New Roman (Body CS)"/>
              <w:color w:val="6683AF"/>
              <w:spacing w:val="2"/>
              <w:sz w:val="17"/>
              <w:szCs w:val="17"/>
            </w:rPr>
            <w:t>Röschenzstrasse</w:t>
          </w:r>
          <w:proofErr w:type="spellEnd"/>
          <w:r w:rsidRPr="004D071C">
            <w:rPr>
              <w:rFonts w:ascii="Oxygen" w:hAnsi="Oxygen" w:cs="Times New Roman (Body CS)"/>
              <w:color w:val="6683AF"/>
              <w:spacing w:val="2"/>
              <w:sz w:val="17"/>
              <w:szCs w:val="17"/>
            </w:rPr>
            <w:t xml:space="preserve"> 39, 4242 Laufen</w:t>
          </w:r>
        </w:p>
        <w:p w:rsidR="002C2C7A" w:rsidRDefault="002C2C7A" w:rsidP="002C2C7A">
          <w:pPr>
            <w:pStyle w:val="Fuzeile"/>
            <w:ind w:left="-108"/>
            <w:rPr>
              <w:rFonts w:ascii="Oxygen" w:hAnsi="Oxygen" w:cs="Times New Roman (Body CS)"/>
              <w:color w:val="6683AF"/>
              <w:spacing w:val="2"/>
              <w:sz w:val="17"/>
              <w:szCs w:val="17"/>
            </w:rPr>
          </w:pPr>
          <w:r w:rsidRPr="004D071C">
            <w:rPr>
              <w:rFonts w:ascii="Oxygen" w:hAnsi="Oxygen" w:cs="Times New Roman (Body CS)"/>
              <w:color w:val="6683AF"/>
              <w:spacing w:val="2"/>
              <w:sz w:val="17"/>
              <w:szCs w:val="17"/>
            </w:rPr>
            <w:t>Tel.: 061 765 92 05, E-Mail: wegbegleitung@pfarrei-laufen.ch</w:t>
          </w:r>
        </w:p>
        <w:p w:rsidR="002C2C7A" w:rsidRDefault="002C2C7A" w:rsidP="002C2C7A">
          <w:pPr>
            <w:pStyle w:val="Fuzeile"/>
            <w:ind w:left="-108"/>
          </w:pPr>
          <w:r w:rsidRPr="004D071C">
            <w:rPr>
              <w:rFonts w:ascii="Oxygen" w:hAnsi="Oxygen" w:cs="Times New Roman (Body CS)"/>
              <w:color w:val="6683AF"/>
              <w:spacing w:val="2"/>
              <w:sz w:val="17"/>
              <w:szCs w:val="17"/>
            </w:rPr>
            <w:t>IBAN: CH22 0630 0016 9530 5910 2</w:t>
          </w:r>
        </w:p>
      </w:tc>
      <w:tc>
        <w:tcPr>
          <w:tcW w:w="4811" w:type="dxa"/>
        </w:tcPr>
        <w:p w:rsidR="002C2C7A" w:rsidRDefault="002C2C7A" w:rsidP="002C2C7A">
          <w:pPr>
            <w:pStyle w:val="Funotentext"/>
            <w:jc w:val="right"/>
            <w:rPr>
              <w:rFonts w:ascii="Oxygen" w:hAnsi="Oxygen" w:cs="Times New Roman (Body CS)"/>
              <w:color w:val="B7BF34"/>
              <w:spacing w:val="2"/>
              <w:sz w:val="17"/>
              <w:szCs w:val="17"/>
            </w:rPr>
          </w:pPr>
          <w:r w:rsidRPr="004D071C">
            <w:rPr>
              <w:rFonts w:ascii="Oxygen" w:hAnsi="Oxygen" w:cs="Times New Roman (Body CS)"/>
              <w:color w:val="B7BF34"/>
              <w:spacing w:val="2"/>
              <w:sz w:val="17"/>
              <w:szCs w:val="17"/>
            </w:rPr>
            <w:t>Ein ökumenischer Verein</w:t>
          </w:r>
        </w:p>
        <w:p w:rsidR="002C2C7A" w:rsidRDefault="002C2C7A" w:rsidP="002C2C7A">
          <w:pPr>
            <w:pStyle w:val="Fuzeile"/>
            <w:jc w:val="right"/>
            <w:rPr>
              <w:rFonts w:ascii="Oxygen" w:hAnsi="Oxygen" w:cs="Times New Roman (Body CS)"/>
              <w:color w:val="B7BF34"/>
              <w:spacing w:val="2"/>
              <w:sz w:val="17"/>
              <w:szCs w:val="17"/>
            </w:rPr>
          </w:pPr>
          <w:r w:rsidRPr="004D071C">
            <w:rPr>
              <w:rFonts w:ascii="Oxygen" w:hAnsi="Oxygen" w:cs="Times New Roman (Body CS)"/>
              <w:color w:val="B7BF34"/>
              <w:spacing w:val="2"/>
              <w:sz w:val="17"/>
              <w:szCs w:val="17"/>
            </w:rPr>
            <w:t>zahlreicher Kirchgemeinden</w:t>
          </w:r>
        </w:p>
        <w:p w:rsidR="002C2C7A" w:rsidRDefault="002C2C7A" w:rsidP="002C2C7A">
          <w:pPr>
            <w:pStyle w:val="Fuzeile"/>
            <w:jc w:val="right"/>
          </w:pPr>
          <w:r w:rsidRPr="004D071C">
            <w:rPr>
              <w:rFonts w:ascii="Oxygen" w:hAnsi="Oxygen" w:cs="Times New Roman (Body CS)"/>
              <w:color w:val="B7BF34"/>
              <w:spacing w:val="2"/>
              <w:sz w:val="17"/>
              <w:szCs w:val="17"/>
            </w:rPr>
            <w:t>aus dem</w:t>
          </w:r>
          <w:r>
            <w:rPr>
              <w:rFonts w:ascii="Oxygen" w:hAnsi="Oxygen" w:cs="Times New Roman (Body CS)"/>
              <w:color w:val="8496B0" w:themeColor="text2" w:themeTint="99"/>
              <w:spacing w:val="2"/>
              <w:sz w:val="17"/>
              <w:szCs w:val="17"/>
            </w:rPr>
            <w:t xml:space="preserve"> </w:t>
          </w:r>
          <w:r w:rsidRPr="004D071C">
            <w:rPr>
              <w:rFonts w:ascii="Oxygen" w:hAnsi="Oxygen" w:cs="Times New Roman (Body CS)"/>
              <w:color w:val="B7BF34"/>
              <w:spacing w:val="2"/>
              <w:sz w:val="17"/>
              <w:szCs w:val="17"/>
            </w:rPr>
            <w:t>Laufental-Dorneck-Thierstein</w:t>
          </w:r>
        </w:p>
      </w:tc>
    </w:tr>
  </w:tbl>
  <w:p w:rsidR="002C2C7A" w:rsidRDefault="002C2C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048D" w:rsidRDefault="0012048D" w:rsidP="002C2C7A">
      <w:pPr>
        <w:spacing w:after="0" w:line="240" w:lineRule="auto"/>
      </w:pPr>
      <w:r>
        <w:separator/>
      </w:r>
    </w:p>
  </w:footnote>
  <w:footnote w:type="continuationSeparator" w:id="0">
    <w:p w:rsidR="0012048D" w:rsidRDefault="0012048D" w:rsidP="002C2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C7A" w:rsidRDefault="002C2C7A">
    <w:pPr>
      <w:pStyle w:val="Kopfzeile"/>
    </w:pPr>
    <w:r>
      <w:rPr>
        <w:noProof/>
      </w:rPr>
      <w:drawing>
        <wp:inline distT="0" distB="0" distL="0" distR="0" wp14:anchorId="412191E0" wp14:editId="3FE6161E">
          <wp:extent cx="2082800" cy="104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umenische_Wegbegleitung_Logo_Main.pdf"/>
                  <pic:cNvPicPr/>
                </pic:nvPicPr>
                <pic:blipFill>
                  <a:blip r:embed="rId1"/>
                  <a:stretch>
                    <a:fillRect/>
                  </a:stretch>
                </pic:blipFill>
                <pic:spPr>
                  <a:xfrm>
                    <a:off x="0" y="0"/>
                    <a:ext cx="2082800" cy="1041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DB"/>
    <w:rsid w:val="000B7D95"/>
    <w:rsid w:val="0012048D"/>
    <w:rsid w:val="001258DB"/>
    <w:rsid w:val="00192056"/>
    <w:rsid w:val="002C2C7A"/>
    <w:rsid w:val="002F2352"/>
    <w:rsid w:val="003255E5"/>
    <w:rsid w:val="0071703B"/>
    <w:rsid w:val="00771414"/>
    <w:rsid w:val="0080112B"/>
    <w:rsid w:val="00827B0F"/>
    <w:rsid w:val="00FE25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6D9B"/>
  <w15:chartTrackingRefBased/>
  <w15:docId w15:val="{10F65E06-CC3E-4617-89C0-3286221C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2C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2C7A"/>
  </w:style>
  <w:style w:type="paragraph" w:styleId="Fuzeile">
    <w:name w:val="footer"/>
    <w:basedOn w:val="Standard"/>
    <w:link w:val="FuzeileZchn"/>
    <w:uiPriority w:val="99"/>
    <w:unhideWhenUsed/>
    <w:rsid w:val="002C2C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2C7A"/>
  </w:style>
  <w:style w:type="paragraph" w:styleId="Funotentext">
    <w:name w:val="footnote text"/>
    <w:basedOn w:val="Standard"/>
    <w:link w:val="FunotentextZchn"/>
    <w:uiPriority w:val="99"/>
    <w:unhideWhenUsed/>
    <w:rsid w:val="002C2C7A"/>
    <w:pPr>
      <w:spacing w:after="0" w:line="240" w:lineRule="auto"/>
    </w:pPr>
    <w:rPr>
      <w:rFonts w:asciiTheme="minorHAnsi" w:eastAsiaTheme="minorEastAsia" w:hAnsiTheme="minorHAnsi"/>
      <w:szCs w:val="24"/>
      <w:lang w:val="de-DE" w:eastAsia="de-DE"/>
    </w:rPr>
  </w:style>
  <w:style w:type="character" w:customStyle="1" w:styleId="FunotentextZchn">
    <w:name w:val="Fußnotentext Zchn"/>
    <w:basedOn w:val="Absatz-Standardschriftart"/>
    <w:link w:val="Funotentext"/>
    <w:uiPriority w:val="99"/>
    <w:rsid w:val="002C2C7A"/>
    <w:rPr>
      <w:rFonts w:asciiTheme="minorHAnsi" w:eastAsiaTheme="minorEastAsia" w:hAnsiTheme="minorHAnsi"/>
      <w:szCs w:val="24"/>
      <w:lang w:val="de-DE" w:eastAsia="de-DE"/>
    </w:rPr>
  </w:style>
  <w:style w:type="table" w:styleId="Tabellenraster">
    <w:name w:val="Table Grid"/>
    <w:basedOn w:val="NormaleTabelle"/>
    <w:uiPriority w:val="59"/>
    <w:rsid w:val="002C2C7A"/>
    <w:pPr>
      <w:spacing w:after="0" w:line="240" w:lineRule="auto"/>
    </w:pPr>
    <w:rPr>
      <w:rFonts w:asciiTheme="minorHAnsi" w:eastAsiaTheme="minorEastAsia" w:hAnsiTheme="minorHAnsi"/>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Hauser</dc:creator>
  <cp:keywords/>
  <dc:description/>
  <cp:lastModifiedBy>Franziska Amrein</cp:lastModifiedBy>
  <cp:revision>3</cp:revision>
  <cp:lastPrinted>2023-04-25T11:34:00Z</cp:lastPrinted>
  <dcterms:created xsi:type="dcterms:W3CDTF">2023-04-19T13:20:00Z</dcterms:created>
  <dcterms:modified xsi:type="dcterms:W3CDTF">2023-04-25T11:35:00Z</dcterms:modified>
</cp:coreProperties>
</file>